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A9" w:rsidRPr="00876857" w:rsidRDefault="006C58A9" w:rsidP="00730F94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876857">
        <w:rPr>
          <w:rFonts w:ascii="Arial" w:hAnsi="Arial" w:cs="Arial"/>
          <w:b/>
          <w:sz w:val="20"/>
          <w:szCs w:val="20"/>
          <w:lang w:val="en-US"/>
        </w:rPr>
        <w:t>GDW: Annual General Mandate</w:t>
      </w:r>
    </w:p>
    <w:p w:rsidR="00CE390D" w:rsidRPr="001C16B9" w:rsidRDefault="00640982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On </w:t>
      </w:r>
      <w:r w:rsidR="008A0363">
        <w:rPr>
          <w:rFonts w:ascii="Arial" w:hAnsi="Arial" w:cs="Arial"/>
          <w:sz w:val="20"/>
          <w:szCs w:val="20"/>
          <w:lang w:val="en-US"/>
        </w:rPr>
        <w:t>18/04/2017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1C16B9"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 w:rsidRPr="001C16B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C16B9">
        <w:rPr>
          <w:rFonts w:ascii="Arial" w:hAnsi="Arial" w:cs="Arial"/>
          <w:sz w:val="20"/>
          <w:szCs w:val="20"/>
          <w:lang w:val="en-US"/>
        </w:rPr>
        <w:t>Dinh</w:t>
      </w:r>
      <w:proofErr w:type="spellEnd"/>
      <w:r w:rsidRPr="001C16B9">
        <w:rPr>
          <w:rFonts w:ascii="Arial" w:hAnsi="Arial" w:cs="Arial"/>
          <w:sz w:val="20"/>
          <w:szCs w:val="20"/>
          <w:lang w:val="en-US"/>
        </w:rPr>
        <w:t xml:space="preserve"> Water Supply</w:t>
      </w:r>
      <w:r w:rsidR="006C58A9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6C58A9" w:rsidRPr="006C58A9">
        <w:rPr>
          <w:rFonts w:ascii="Arial" w:hAnsi="Arial" w:cs="Arial"/>
          <w:sz w:val="20"/>
          <w:szCs w:val="20"/>
          <w:lang w:val="en-US"/>
        </w:rPr>
        <w:t>Annual General Mandate</w:t>
      </w:r>
      <w:r w:rsidR="006C58A9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045746" w:rsidRPr="001C16B9" w:rsidRDefault="00045746" w:rsidP="00730F94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>1. To approve Report on production and business result in 2016 (</w:t>
      </w:r>
      <w:r w:rsidR="003409EE" w:rsidRPr="001C16B9">
        <w:rPr>
          <w:rFonts w:ascii="Arial" w:hAnsi="Arial" w:cs="Arial"/>
          <w:sz w:val="20"/>
          <w:szCs w:val="20"/>
          <w:lang w:val="en-US"/>
        </w:rPr>
        <w:t>including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audited financial statements) and approve business indicators in 2017 of Gia Dinh Water Supply Joint Stock Company </w:t>
      </w:r>
      <w:r w:rsidRPr="001C16B9">
        <w:rPr>
          <w:rFonts w:ascii="Arial" w:hAnsi="Arial" w:cs="Arial"/>
          <w:i/>
          <w:sz w:val="20"/>
          <w:szCs w:val="20"/>
          <w:lang w:val="en-US"/>
        </w:rPr>
        <w:t xml:space="preserve">(under Report no. 557/BC-GD-KHVT dated April 4, 2017). </w:t>
      </w:r>
    </w:p>
    <w:p w:rsidR="00045746" w:rsidRPr="001C16B9" w:rsidRDefault="00045746" w:rsidP="00730F94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2. To approve Report on operation of Board of Directors of Gia Dinh Water Supply Joint Stock Company in 2016 and the term 2012 – 2017 </w:t>
      </w:r>
      <w:r w:rsidRPr="001C16B9">
        <w:rPr>
          <w:rFonts w:ascii="Arial" w:hAnsi="Arial" w:cs="Arial"/>
          <w:i/>
          <w:sz w:val="20"/>
          <w:szCs w:val="20"/>
          <w:lang w:val="en-US"/>
        </w:rPr>
        <w:t xml:space="preserve">(under report no. 160/BC-GD-HDQT dated April 4, 2017). </w:t>
      </w:r>
    </w:p>
    <w:p w:rsidR="00730F94" w:rsidRPr="001C16B9" w:rsidRDefault="00730F94" w:rsidP="00730F94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3. To approve Evaluation Report of Board of Supervisors on operations and business results in 2016 of Gia Dinh Water Supply Joint Stock Company </w:t>
      </w:r>
      <w:r w:rsidRPr="001C16B9">
        <w:rPr>
          <w:rFonts w:ascii="Arial" w:hAnsi="Arial" w:cs="Arial"/>
          <w:i/>
          <w:sz w:val="20"/>
          <w:szCs w:val="20"/>
          <w:lang w:val="en-US"/>
        </w:rPr>
        <w:t xml:space="preserve">(under report no. 54/BC-GD-HDQT dated April </w:t>
      </w:r>
      <w:r w:rsidR="00BC3B32" w:rsidRPr="001C16B9">
        <w:rPr>
          <w:rFonts w:ascii="Arial" w:hAnsi="Arial" w:cs="Arial"/>
          <w:i/>
          <w:sz w:val="20"/>
          <w:szCs w:val="20"/>
          <w:lang w:val="en-US"/>
        </w:rPr>
        <w:t>3</w:t>
      </w:r>
      <w:r w:rsidRPr="001C16B9">
        <w:rPr>
          <w:rFonts w:ascii="Arial" w:hAnsi="Arial" w:cs="Arial"/>
          <w:i/>
          <w:sz w:val="20"/>
          <w:szCs w:val="20"/>
          <w:lang w:val="en-US"/>
        </w:rPr>
        <w:t>, 2017).</w:t>
      </w:r>
    </w:p>
    <w:p w:rsidR="003105F7" w:rsidRPr="001C16B9" w:rsidRDefault="003105F7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4. To approve Profit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Distribution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Plan in 2016 at the request of Board of Directors at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Submission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no. 162/TTr-GD-HDQT dated April 4, 2017. In particular: </w:t>
      </w:r>
    </w:p>
    <w:p w:rsidR="003105F7" w:rsidRPr="001C16B9" w:rsidRDefault="003105F7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Distributed remaining profit after tax was VND 10,977,654,111, appropriating: </w:t>
      </w:r>
    </w:p>
    <w:p w:rsidR="003105F7" w:rsidRPr="001C16B9" w:rsidRDefault="003105F7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- Dividend (7%/par value): </w:t>
      </w:r>
      <w:r w:rsidRPr="001C16B9">
        <w:rPr>
          <w:rFonts w:ascii="Arial" w:hAnsi="Arial" w:cs="Arial"/>
          <w:sz w:val="20"/>
          <w:szCs w:val="20"/>
          <w:lang w:val="en-US"/>
        </w:rPr>
        <w:tab/>
      </w:r>
      <w:r w:rsidRPr="001C16B9">
        <w:rPr>
          <w:rFonts w:ascii="Arial" w:hAnsi="Arial" w:cs="Arial"/>
          <w:sz w:val="20"/>
          <w:szCs w:val="20"/>
          <w:lang w:val="en-US"/>
        </w:rPr>
        <w:tab/>
        <w:t>VND 6,65</w:t>
      </w:r>
      <w:r w:rsidR="003409EE" w:rsidRPr="001C16B9">
        <w:rPr>
          <w:rFonts w:ascii="Arial" w:hAnsi="Arial" w:cs="Arial"/>
          <w:sz w:val="20"/>
          <w:szCs w:val="20"/>
          <w:lang w:val="en-US"/>
        </w:rPr>
        <w:t>0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,000,000 </w:t>
      </w:r>
      <w:r w:rsidRPr="001C16B9">
        <w:rPr>
          <w:rFonts w:ascii="Arial" w:hAnsi="Arial" w:cs="Arial"/>
          <w:sz w:val="20"/>
          <w:szCs w:val="20"/>
          <w:lang w:val="en-US"/>
        </w:rPr>
        <w:tab/>
      </w:r>
      <w:r w:rsidR="00E70E43" w:rsidRPr="001C16B9">
        <w:rPr>
          <w:rFonts w:ascii="Arial" w:hAnsi="Arial" w:cs="Arial"/>
          <w:sz w:val="20"/>
          <w:szCs w:val="20"/>
          <w:lang w:val="en-US"/>
        </w:rPr>
        <w:t>60.58%</w:t>
      </w:r>
    </w:p>
    <w:p w:rsidR="003105F7" w:rsidRPr="001C16B9" w:rsidRDefault="003105F7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- Bonus fund: </w:t>
      </w:r>
      <w:r w:rsidRPr="001C16B9">
        <w:rPr>
          <w:rFonts w:ascii="Arial" w:hAnsi="Arial" w:cs="Arial"/>
          <w:sz w:val="20"/>
          <w:szCs w:val="20"/>
          <w:lang w:val="en-US"/>
        </w:rPr>
        <w:tab/>
      </w:r>
      <w:r w:rsidRPr="001C16B9">
        <w:rPr>
          <w:rFonts w:ascii="Arial" w:hAnsi="Arial" w:cs="Arial"/>
          <w:sz w:val="20"/>
          <w:szCs w:val="20"/>
          <w:lang w:val="en-US"/>
        </w:rPr>
        <w:tab/>
      </w:r>
      <w:r w:rsidRPr="001C16B9">
        <w:rPr>
          <w:rFonts w:ascii="Arial" w:hAnsi="Arial" w:cs="Arial"/>
          <w:sz w:val="20"/>
          <w:szCs w:val="20"/>
          <w:lang w:val="en-US"/>
        </w:rPr>
        <w:tab/>
      </w:r>
      <w:r w:rsidRPr="001C16B9">
        <w:rPr>
          <w:rFonts w:ascii="Arial" w:hAnsi="Arial" w:cs="Arial"/>
          <w:sz w:val="20"/>
          <w:szCs w:val="20"/>
          <w:lang w:val="en-US"/>
        </w:rPr>
        <w:tab/>
        <w:t>VND 2,750,000,000</w:t>
      </w:r>
      <w:r w:rsidR="00E70E43" w:rsidRPr="001C16B9">
        <w:rPr>
          <w:rFonts w:ascii="Arial" w:hAnsi="Arial" w:cs="Arial"/>
          <w:sz w:val="20"/>
          <w:szCs w:val="20"/>
          <w:lang w:val="en-US"/>
        </w:rPr>
        <w:tab/>
        <w:t>25.05%</w:t>
      </w:r>
    </w:p>
    <w:p w:rsidR="003105F7" w:rsidRPr="001C16B9" w:rsidRDefault="003105F7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- Bonus fund of Board of Management: </w:t>
      </w:r>
      <w:r w:rsidRPr="001C16B9">
        <w:rPr>
          <w:rFonts w:ascii="Arial" w:hAnsi="Arial" w:cs="Arial"/>
          <w:sz w:val="20"/>
          <w:szCs w:val="20"/>
          <w:lang w:val="en-US"/>
        </w:rPr>
        <w:tab/>
        <w:t xml:space="preserve">VND 500,000,000 </w:t>
      </w:r>
      <w:r w:rsidR="00E70E43" w:rsidRPr="001C16B9">
        <w:rPr>
          <w:rFonts w:ascii="Arial" w:hAnsi="Arial" w:cs="Arial"/>
          <w:sz w:val="20"/>
          <w:szCs w:val="20"/>
          <w:lang w:val="en-US"/>
        </w:rPr>
        <w:tab/>
        <w:t>4.55%</w:t>
      </w:r>
    </w:p>
    <w:p w:rsidR="003105F7" w:rsidRPr="001C16B9" w:rsidRDefault="003105F7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- Remaining profit (undistributed): </w:t>
      </w:r>
      <w:r w:rsidRPr="001C16B9">
        <w:rPr>
          <w:rFonts w:ascii="Arial" w:hAnsi="Arial" w:cs="Arial"/>
          <w:sz w:val="20"/>
          <w:szCs w:val="20"/>
          <w:lang w:val="en-US"/>
        </w:rPr>
        <w:tab/>
        <w:t xml:space="preserve">VND 1,017,654,111 </w:t>
      </w:r>
      <w:r w:rsidR="00E70E43" w:rsidRPr="001C16B9">
        <w:rPr>
          <w:rFonts w:ascii="Arial" w:hAnsi="Arial" w:cs="Arial"/>
          <w:sz w:val="20"/>
          <w:szCs w:val="20"/>
          <w:lang w:val="en-US"/>
        </w:rPr>
        <w:tab/>
        <w:t>9.82%</w:t>
      </w:r>
    </w:p>
    <w:p w:rsidR="00F841C8" w:rsidRPr="001C16B9" w:rsidRDefault="00730496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Production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development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fund was added from corporate income tax reduced in the year with an amount of VND 1,832,375,818. </w:t>
      </w:r>
    </w:p>
    <w:p w:rsidR="00971095" w:rsidRPr="001C16B9" w:rsidRDefault="00971095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5. To approve remuneration of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members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of Board of Directors, supervisors not in charge in 2017 </w:t>
      </w:r>
      <w:r w:rsidRPr="001C16B9">
        <w:rPr>
          <w:rFonts w:ascii="Arial" w:hAnsi="Arial" w:cs="Arial"/>
          <w:i/>
          <w:sz w:val="20"/>
          <w:szCs w:val="20"/>
          <w:lang w:val="en-US"/>
        </w:rPr>
        <w:t xml:space="preserve">(under </w:t>
      </w:r>
      <w:r w:rsidR="003409EE" w:rsidRPr="001C16B9">
        <w:rPr>
          <w:rFonts w:ascii="Arial" w:hAnsi="Arial" w:cs="Arial"/>
          <w:i/>
          <w:sz w:val="20"/>
          <w:szCs w:val="20"/>
          <w:lang w:val="en-US"/>
        </w:rPr>
        <w:t>submission</w:t>
      </w:r>
      <w:r w:rsidR="00B073AA" w:rsidRPr="001C16B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1C16B9">
        <w:rPr>
          <w:rFonts w:ascii="Arial" w:hAnsi="Arial" w:cs="Arial"/>
          <w:i/>
          <w:sz w:val="20"/>
          <w:szCs w:val="20"/>
          <w:lang w:val="en-US"/>
        </w:rPr>
        <w:t xml:space="preserve">no. </w:t>
      </w:r>
      <w:r w:rsidR="00B073AA" w:rsidRPr="001C16B9">
        <w:rPr>
          <w:rFonts w:ascii="Arial" w:hAnsi="Arial" w:cs="Arial"/>
          <w:i/>
          <w:sz w:val="20"/>
          <w:szCs w:val="20"/>
          <w:lang w:val="en-US"/>
        </w:rPr>
        <w:t>161/TTr</w:t>
      </w:r>
      <w:r w:rsidRPr="001C16B9">
        <w:rPr>
          <w:rFonts w:ascii="Arial" w:hAnsi="Arial" w:cs="Arial"/>
          <w:i/>
          <w:sz w:val="20"/>
          <w:szCs w:val="20"/>
          <w:lang w:val="en-US"/>
        </w:rPr>
        <w:t xml:space="preserve">-GD-HDQT dated April </w:t>
      </w:r>
      <w:r w:rsidR="00A96BAB" w:rsidRPr="001C16B9">
        <w:rPr>
          <w:rFonts w:ascii="Arial" w:hAnsi="Arial" w:cs="Arial"/>
          <w:i/>
          <w:sz w:val="20"/>
          <w:szCs w:val="20"/>
          <w:lang w:val="en-US"/>
        </w:rPr>
        <w:t>4</w:t>
      </w:r>
      <w:r w:rsidRPr="001C16B9">
        <w:rPr>
          <w:rFonts w:ascii="Arial" w:hAnsi="Arial" w:cs="Arial"/>
          <w:i/>
          <w:sz w:val="20"/>
          <w:szCs w:val="20"/>
          <w:lang w:val="en-US"/>
        </w:rPr>
        <w:t>, 2017)</w:t>
      </w:r>
      <w:r w:rsidR="00A96BAB" w:rsidRPr="001C16B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A96BAB" w:rsidRPr="001C16B9">
        <w:rPr>
          <w:rFonts w:ascii="Arial" w:hAnsi="Arial" w:cs="Arial"/>
          <w:sz w:val="20"/>
          <w:szCs w:val="20"/>
          <w:lang w:val="en-US"/>
        </w:rPr>
        <w:t xml:space="preserve">as follows: </w:t>
      </w:r>
    </w:p>
    <w:p w:rsidR="00AA1D2A" w:rsidRPr="001C16B9" w:rsidRDefault="00AA1D2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>- Members of Board of Directors</w:t>
      </w:r>
      <w:r w:rsidR="002D47B4" w:rsidRPr="001C16B9">
        <w:rPr>
          <w:rFonts w:ascii="Arial" w:hAnsi="Arial" w:cs="Arial"/>
          <w:sz w:val="20"/>
          <w:szCs w:val="20"/>
          <w:lang w:val="en-US"/>
        </w:rPr>
        <w:t>: VND 3.5 million/ month;</w:t>
      </w:r>
    </w:p>
    <w:p w:rsidR="002D47B4" w:rsidRPr="001C16B9" w:rsidRDefault="002D47B4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- Supervisor: VND 2 million/ month. </w:t>
      </w:r>
    </w:p>
    <w:p w:rsidR="007C352B" w:rsidRPr="001C16B9" w:rsidRDefault="007C352B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Expense of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operations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of Board of Supervisors shall be accounted based on actual expense, with a maximum amount of VND 5 million/ month. </w:t>
      </w:r>
    </w:p>
    <w:p w:rsidR="007C352B" w:rsidRPr="001C16B9" w:rsidRDefault="007C352B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6. To approve the number of members of Board of Directors for </w:t>
      </w:r>
      <w:r w:rsidR="00B3165C" w:rsidRPr="001C16B9">
        <w:rPr>
          <w:rFonts w:ascii="Arial" w:hAnsi="Arial" w:cs="Arial"/>
          <w:sz w:val="20"/>
          <w:szCs w:val="20"/>
          <w:lang w:val="en-US"/>
        </w:rPr>
        <w:t>the 3</w:t>
      </w:r>
      <w:r w:rsidR="00B3165C" w:rsidRPr="001C16B9">
        <w:rPr>
          <w:rFonts w:ascii="Arial" w:hAnsi="Arial" w:cs="Arial"/>
          <w:sz w:val="20"/>
          <w:szCs w:val="20"/>
          <w:vertAlign w:val="superscript"/>
          <w:lang w:val="en-US"/>
        </w:rPr>
        <w:t>rd</w:t>
      </w:r>
      <w:r w:rsidR="00B3165C" w:rsidRPr="001C16B9">
        <w:rPr>
          <w:rFonts w:ascii="Arial" w:hAnsi="Arial" w:cs="Arial"/>
          <w:sz w:val="20"/>
          <w:szCs w:val="20"/>
          <w:lang w:val="en-US"/>
        </w:rPr>
        <w:t xml:space="preserve"> 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term </w:t>
      </w:r>
      <w:r w:rsidR="00B3165C" w:rsidRPr="001C16B9">
        <w:rPr>
          <w:rFonts w:ascii="Arial" w:hAnsi="Arial" w:cs="Arial"/>
          <w:sz w:val="20"/>
          <w:szCs w:val="20"/>
          <w:lang w:val="en-US"/>
        </w:rPr>
        <w:t xml:space="preserve">(2017 – 2022) of 7 (seven) members. List of members of Board of Directors based on election result is as follows: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1. Mr. Nguyen An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2. Mr. Nguyen Ngoc Hung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3. Mr. Nguyen Thanh Su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4. Ms. Tran Thi Ngoc Luyen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5. Mr. Luc Chanh Truong 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6. Mr. Nguyen Anh Tuan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7. Mr. Nguyen Thanh Tung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7. To approve the number of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members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of Board of Supervisors for the 3</w:t>
      </w:r>
      <w:r w:rsidRPr="001C16B9">
        <w:rPr>
          <w:rFonts w:ascii="Arial" w:hAnsi="Arial" w:cs="Arial"/>
          <w:sz w:val="20"/>
          <w:szCs w:val="20"/>
          <w:vertAlign w:val="superscript"/>
          <w:lang w:val="en-US"/>
        </w:rPr>
        <w:t>rd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term (2017 – 2022) as 4 (four)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members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. List of supervisors based on election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result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is as follows: </w:t>
      </w:r>
    </w:p>
    <w:p w:rsidR="00233F0A" w:rsidRPr="001C16B9" w:rsidRDefault="005A76EE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1. Mr. Le Van Dien </w:t>
      </w:r>
    </w:p>
    <w:p w:rsidR="00233F0A" w:rsidRPr="001C16B9" w:rsidRDefault="005A76EE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2. Ms. Bui Thi Viet Anh </w:t>
      </w:r>
    </w:p>
    <w:p w:rsidR="00233F0A" w:rsidRPr="001C16B9" w:rsidRDefault="005A76EE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3. Ms. </w:t>
      </w:r>
      <w:r w:rsidR="0005324B" w:rsidRPr="001C16B9">
        <w:rPr>
          <w:rFonts w:ascii="Arial" w:hAnsi="Arial" w:cs="Arial"/>
          <w:sz w:val="20"/>
          <w:szCs w:val="20"/>
          <w:lang w:val="en-US"/>
        </w:rPr>
        <w:t xml:space="preserve">Thach 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Duong Kim An </w:t>
      </w:r>
    </w:p>
    <w:p w:rsidR="00233F0A" w:rsidRPr="001C16B9" w:rsidRDefault="005A76EE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4. Ms. Vu Nguyen Thien Kim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8. Board of Directors held the first meeting session and elected Mr. Nguyen </w:t>
      </w:r>
      <w:proofErr w:type="gramStart"/>
      <w:r w:rsidRPr="001C16B9">
        <w:rPr>
          <w:rFonts w:ascii="Arial" w:hAnsi="Arial" w:cs="Arial"/>
          <w:sz w:val="20"/>
          <w:szCs w:val="20"/>
          <w:lang w:val="en-US"/>
        </w:rPr>
        <w:t>An</w:t>
      </w:r>
      <w:proofErr w:type="gramEnd"/>
      <w:r w:rsidRPr="001C16B9">
        <w:rPr>
          <w:rFonts w:ascii="Arial" w:hAnsi="Arial" w:cs="Arial"/>
          <w:sz w:val="20"/>
          <w:szCs w:val="20"/>
          <w:lang w:val="en-US"/>
        </w:rPr>
        <w:t xml:space="preserve"> as Chairman of Board of Directors. Board of Directors voted to approve job titles in Board of Management and Chief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Accountant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. Chairman of Board of Directors is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assigned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to decide to elect the following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positions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lastRenderedPageBreak/>
        <w:t xml:space="preserve">1. Director: Mr. Nguyen Ngoc Hung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2. Deputy Director: Mr. Le Trong Thuan </w:t>
      </w:r>
    </w:p>
    <w:p w:rsidR="00233F0A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3. Deputy Director: Mr. Pham Long Chau </w:t>
      </w:r>
    </w:p>
    <w:p w:rsidR="003716BF" w:rsidRPr="001C16B9" w:rsidRDefault="00233F0A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>4. Chief</w:t>
      </w:r>
      <w:r w:rsidR="003716BF" w:rsidRPr="001C16B9">
        <w:rPr>
          <w:rFonts w:ascii="Arial" w:hAnsi="Arial" w:cs="Arial"/>
          <w:sz w:val="20"/>
          <w:szCs w:val="20"/>
          <w:lang w:val="en-US"/>
        </w:rPr>
        <w:t xml:space="preserve"> Accountant: Mr. Hoang Van Hung.</w:t>
      </w:r>
    </w:p>
    <w:p w:rsidR="00233F0A" w:rsidRPr="001C16B9" w:rsidRDefault="003716BF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9. Board of Supervisors held the first meeting session and elected Ms. Bui Thi Viet Anh as Chief of Board of </w:t>
      </w:r>
      <w:r w:rsidR="003409EE" w:rsidRPr="001C16B9">
        <w:rPr>
          <w:rFonts w:ascii="Arial" w:hAnsi="Arial" w:cs="Arial"/>
          <w:sz w:val="20"/>
          <w:szCs w:val="20"/>
          <w:lang w:val="en-US"/>
        </w:rPr>
        <w:t xml:space="preserve">Supervisors. </w:t>
      </w:r>
    </w:p>
    <w:p w:rsidR="003716BF" w:rsidRPr="001C16B9" w:rsidRDefault="003716BF" w:rsidP="00730F9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C16B9">
        <w:rPr>
          <w:rFonts w:ascii="Arial" w:hAnsi="Arial" w:cs="Arial"/>
          <w:sz w:val="20"/>
          <w:szCs w:val="20"/>
          <w:lang w:val="en-US"/>
        </w:rPr>
        <w:t xml:space="preserve">10. To assign Board of Directors and Board of Management of the company to implement the </w:t>
      </w:r>
      <w:r w:rsidR="003409EE" w:rsidRPr="001C16B9">
        <w:rPr>
          <w:rFonts w:ascii="Arial" w:hAnsi="Arial" w:cs="Arial"/>
          <w:sz w:val="20"/>
          <w:szCs w:val="20"/>
          <w:lang w:val="en-US"/>
        </w:rPr>
        <w:t>decisions</w:t>
      </w:r>
      <w:r w:rsidRPr="001C16B9">
        <w:rPr>
          <w:rFonts w:ascii="Arial" w:hAnsi="Arial" w:cs="Arial"/>
          <w:sz w:val="20"/>
          <w:szCs w:val="20"/>
          <w:lang w:val="en-US"/>
        </w:rPr>
        <w:t xml:space="preserve"> of General Meeting of Shareholders as approved in this Resolution. </w:t>
      </w:r>
    </w:p>
    <w:sectPr w:rsidR="003716BF" w:rsidRPr="001C16B9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5"/>
    <w:rsid w:val="00045746"/>
    <w:rsid w:val="0005324B"/>
    <w:rsid w:val="000A35D5"/>
    <w:rsid w:val="0015742A"/>
    <w:rsid w:val="001C16B9"/>
    <w:rsid w:val="00233F0A"/>
    <w:rsid w:val="002D47B4"/>
    <w:rsid w:val="003105F7"/>
    <w:rsid w:val="003409EE"/>
    <w:rsid w:val="00370AAB"/>
    <w:rsid w:val="003716BF"/>
    <w:rsid w:val="0047204C"/>
    <w:rsid w:val="004A4E39"/>
    <w:rsid w:val="005A76EE"/>
    <w:rsid w:val="005C07A5"/>
    <w:rsid w:val="00640982"/>
    <w:rsid w:val="006C58A9"/>
    <w:rsid w:val="00730496"/>
    <w:rsid w:val="00730F94"/>
    <w:rsid w:val="007C352B"/>
    <w:rsid w:val="00876857"/>
    <w:rsid w:val="008801E7"/>
    <w:rsid w:val="008A0363"/>
    <w:rsid w:val="00971095"/>
    <w:rsid w:val="00995400"/>
    <w:rsid w:val="00A96BAB"/>
    <w:rsid w:val="00AA1D2A"/>
    <w:rsid w:val="00B073AA"/>
    <w:rsid w:val="00B3165C"/>
    <w:rsid w:val="00BC3B32"/>
    <w:rsid w:val="00CE390D"/>
    <w:rsid w:val="00E70E43"/>
    <w:rsid w:val="00F841C8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87C76-973B-49D9-9FB8-4548603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2017-04-27T05:05:00Z</dcterms:created>
  <dcterms:modified xsi:type="dcterms:W3CDTF">2017-04-27T05:05:00Z</dcterms:modified>
</cp:coreProperties>
</file>